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Региональное Общественное правозащитное движение </w:t>
      </w:r>
    </w:p>
    <w:p>
      <w:pPr>
        <w:pStyle w:val="Normal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«Мой дом. Против квартирного рейдерства»</w:t>
      </w:r>
    </w:p>
    <w:p>
      <w:pPr>
        <w:pStyle w:val="Normal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г.Красноярск</w:t>
      </w:r>
    </w:p>
    <w:p>
      <w:pPr>
        <w:pStyle w:val="Normal"/>
        <w:jc w:val="right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 xml:space="preserve">Сайт: </w:t>
      </w:r>
      <w:r>
        <w:rPr>
          <w:i/>
          <w:sz w:val="32"/>
          <w:szCs w:val="32"/>
          <w:lang w:val="en-US"/>
        </w:rPr>
        <w:t>dolya</w:t>
      </w:r>
      <w:r>
        <w:rPr>
          <w:i/>
          <w:sz w:val="32"/>
          <w:szCs w:val="32"/>
        </w:rPr>
        <w:t>.</w:t>
      </w:r>
      <w:r>
        <w:rPr>
          <w:i/>
          <w:sz w:val="32"/>
          <w:szCs w:val="32"/>
          <w:lang w:val="en-US"/>
        </w:rPr>
        <w:t>org</w:t>
      </w:r>
    </w:p>
    <w:p>
      <w:pPr>
        <w:pStyle w:val="Normal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Контактные лица: </w:t>
      </w:r>
    </w:p>
    <w:p>
      <w:pPr>
        <w:pStyle w:val="Normal"/>
        <w:jc w:val="right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Левина Надежда Васильевна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Быкова Алла Геннадьевна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ДОКЛАД</w:t>
      </w:r>
    </w:p>
    <w:p>
      <w:pPr>
        <w:pStyle w:val="Normal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квартирное рейдерство как результат  коррупции</w:t>
      </w:r>
    </w:p>
    <w:p>
      <w:pPr>
        <w:pStyle w:val="Normal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 стране процветает квартирное рейдерство, основанное на незаконном завладении долей в праве на квартиру, а затем «выдавливание» совладельцев из квартиры с целью принуждения продать их свою долю по заниженной цене или выкупить у рейдеров по завышенной, продать квартиру целиком. </w:t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Физическое и психологическое насилие, убийства и исчезновение людей, принуждение к сделке, кража имущества, незаконное проникновение в квартиру, препятствование в проживании ,угрозы , спиливание дверей и замков ,порча чужого имущества . Всё это неполный перечень противоправных действий квартирных рейдеров.</w:t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 основании изучения двух сотен дел по захвату квартир в 2015 году,  общественное правозащитное движение «Мой дом. Против квартирного рейдерства» исследовало проблему. Анализ информации показал, что квартирное рейдерство начинается в Росреестре и далее поддерживается коррумпированными  сотрудниками  государственных структур, таких  как суды, полиция, прокуратура, служба судебных приставов, городские департаменты жилищной политики, паспортных столов.</w:t>
      </w:r>
    </w:p>
    <w:p>
      <w:pPr>
        <w:pStyle w:val="Normal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Закон президента страны, направленный   против «резиновых» квартир </w:t>
      </w:r>
      <w:r>
        <w:rPr>
          <w:rFonts w:cs="Times New Roman"/>
          <w:b/>
          <w:sz w:val="32"/>
          <w:szCs w:val="32"/>
        </w:rPr>
        <w:t>не работает</w:t>
      </w:r>
      <w:r>
        <w:rPr>
          <w:rFonts w:cs="Times New Roman"/>
          <w:sz w:val="32"/>
          <w:szCs w:val="32"/>
        </w:rPr>
        <w:t xml:space="preserve">. </w:t>
      </w:r>
      <w:r>
        <w:rPr>
          <w:rFonts w:cs="Times New Roman"/>
          <w:b/>
          <w:sz w:val="32"/>
          <w:szCs w:val="32"/>
        </w:rPr>
        <w:t xml:space="preserve">Этот закон перенаправил финансовые потоки от </w:t>
      </w:r>
    </w:p>
    <w:p>
      <w:pPr>
        <w:pStyle w:val="Normal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недобросовестных граждан к квартирным рейдерам. </w:t>
      </w:r>
    </w:p>
    <w:p>
      <w:pPr>
        <w:pStyle w:val="Normal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Количество коммунальных квартир по сравнению с советским периодом не уменьшилось в 4 раза, как полагает В.В. Путин, а увеличилось в 10 раз. Юридически квартира остаётся отдельной, а фактически становится даже не коммунальной, а бараком или хостелом, поскольку в ней проживают семьи и люди не связанные родством. </w:t>
      </w:r>
    </w:p>
    <w:p>
      <w:pPr>
        <w:pStyle w:val="Normal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Именно в Росреестре происходит легализация незаконного незаключённого договора купли-продажи/дарения невыделенной в натуре доли в праве на квартиру.  На основании этого договора регистрируют право собственности на долю в праве на квартиру третьим лицам, которые не являются членами семьи, которая приватизировала или приобрела в собственность квартиру как единый объект недвижимости.</w:t>
      </w:r>
    </w:p>
    <w:p>
      <w:pPr>
        <w:pStyle w:val="Normal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Сотрудники  Росреестра  открыто противодействуют закону о «резиновых» квартирах и намеренно создают из отдельных квартир – бараки. </w:t>
      </w:r>
    </w:p>
    <w:p>
      <w:pPr>
        <w:pStyle w:val="Normal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 вине Росреестра появился новый тип квартиры-барака, которого в России доселе не было.</w:t>
      </w:r>
    </w:p>
    <w:p>
      <w:pPr>
        <w:pStyle w:val="Normal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Рынок недвижимости – это рынок товаров с индивидуальными характеристиками!!! Росреестр, в нарушение закона, запустил на рынок недвижимости не выделенные в натуре доли – неликвид.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В результате противозаконных действий Росрестра, образовались устойчивые криминальные структуры, занимающиеся квартирным рейдерством, как самостоятельно, так и в составе компаний недвижимости, использующие коррупционные связи во властных структурах.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Криминализация общества и социальная нестабильность нарастает.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bCs/>
          <w:sz w:val="32"/>
          <w:szCs w:val="32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По распоряжению министра МВД в 2014 году была исследована проблема квартирного рейдерства. В начале 2015 года приказом начальника </w:t>
      </w:r>
      <w:r>
        <w:rPr>
          <w:bCs/>
          <w:sz w:val="32"/>
          <w:szCs w:val="32"/>
        </w:rPr>
        <w:t>ГУ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МВД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России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по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Г</w:t>
      </w:r>
      <w:r>
        <w:rPr>
          <w:sz w:val="32"/>
          <w:szCs w:val="32"/>
        </w:rPr>
        <w:t xml:space="preserve">. </w:t>
      </w:r>
      <w:r>
        <w:rPr>
          <w:bCs/>
          <w:sz w:val="32"/>
          <w:szCs w:val="32"/>
        </w:rPr>
        <w:t>Москве была создана группа по борьбе с квартирными рейдерами.</w:t>
      </w:r>
    </w:p>
    <w:p>
      <w:pPr>
        <w:pStyle w:val="Normal"/>
        <w:rPr>
          <w:bCs/>
          <w:sz w:val="32"/>
          <w:szCs w:val="32"/>
        </w:rPr>
      </w:pPr>
      <w:r>
        <w:rPr>
          <w:bCs/>
          <w:sz w:val="32"/>
          <w:szCs w:val="32"/>
        </w:rPr>
        <w:t>На совещании по противодействию квартирному рейдерству было принято решение разработать методические рекомендации по вопросам правоприменительной практики в отношении рейдерских захватов квартир.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Данное предложение получило поддержку начальника УВД по ЮЗАО ГУ МВД России по Москве, полковника полиции Юрия Демина. Он отметил, что необходимо также создать рабочую группу, в состав которой должны войти депутаты Мосгордумы и сотрудники окружной прокуратуры.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По его словам, после подготовки соответствующей инструкции она будет отправлена в правоохранительные органы, где будет изучена и принята к исполнению</w:t>
      </w:r>
      <w:r>
        <w:rPr>
          <w:rFonts w:eastAsia="Times New Roman" w:cs="Times New Roman"/>
          <w:color w:val="FF0000"/>
          <w:sz w:val="32"/>
          <w:szCs w:val="32"/>
          <w:lang w:eastAsia="ru-RU"/>
        </w:rPr>
        <w:t>. </w:t>
      </w:r>
      <w:r>
        <w:rPr>
          <w:rFonts w:eastAsia="Times New Roman" w:cs="Times New Roman"/>
          <w:b/>
          <w:i/>
          <w:iCs/>
          <w:color w:val="FF0000"/>
          <w:sz w:val="32"/>
          <w:szCs w:val="32"/>
          <w:lang w:eastAsia="ru-RU"/>
        </w:rPr>
        <w:t>"Любой отход от этой инструкции будет рассматриваться как предательство интересов службы</w:t>
      </w:r>
      <w:r>
        <w:rPr>
          <w:rFonts w:eastAsia="Times New Roman" w:cs="Times New Roman"/>
          <w:b/>
          <w:i/>
          <w:iCs/>
          <w:sz w:val="32"/>
          <w:szCs w:val="32"/>
          <w:lang w:eastAsia="ru-RU"/>
        </w:rPr>
        <w:t>"</w:t>
      </w:r>
      <w:r>
        <w:rPr>
          <w:rFonts w:eastAsia="Times New Roman" w:cs="Times New Roman"/>
          <w:b/>
          <w:sz w:val="32"/>
          <w:szCs w:val="32"/>
          <w:lang w:eastAsia="ru-RU"/>
        </w:rPr>
        <w:t>,</w:t>
      </w:r>
      <w:r>
        <w:rPr>
          <w:rFonts w:eastAsia="Times New Roman" w:cs="Times New Roman"/>
          <w:sz w:val="32"/>
          <w:szCs w:val="32"/>
          <w:lang w:eastAsia="ru-RU"/>
        </w:rPr>
        <w:t xml:space="preserve"> - добавил Ю.Демин</w:t>
      </w:r>
      <w:r>
        <w:rPr>
          <w:rStyle w:val="Style19"/>
          <w:rFonts w:eastAsia="Times New Roman" w:cs="Times New Roman"/>
          <w:sz w:val="32"/>
          <w:szCs w:val="32"/>
          <w:lang w:eastAsia="ru-RU"/>
        </w:rPr>
        <w:footnoteReference w:id="2"/>
      </w:r>
      <w:r>
        <w:rPr>
          <w:rFonts w:eastAsia="Times New Roman" w:cs="Times New Roman"/>
          <w:sz w:val="32"/>
          <w:szCs w:val="32"/>
          <w:lang w:eastAsia="ru-RU"/>
        </w:rPr>
        <w:t>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Наша организация участвует в создании такой  инструкции.</w:t>
      </w:r>
    </w:p>
    <w:p>
      <w:pPr>
        <w:pStyle w:val="NormalWeb"/>
        <w:spacing w:before="280" w:after="280"/>
        <w:ind w:left="0" w:right="0" w:firstLine="567"/>
        <w:rPr>
          <w:sz w:val="32"/>
          <w:szCs w:val="32"/>
        </w:rPr>
      </w:pPr>
      <w:r>
        <w:rPr>
          <w:sz w:val="32"/>
          <w:szCs w:val="32"/>
        </w:rPr>
        <w:t xml:space="preserve">В  столичном парламенте под руководством депутата Александра Семенникова был проведен круглый стол </w:t>
      </w:r>
      <w:r>
        <w:rPr>
          <w:i/>
          <w:iCs/>
          <w:sz w:val="32"/>
          <w:szCs w:val="32"/>
        </w:rPr>
        <w:t>"О ситуации с квартирным рейдерством в Москве и о возможных действиях государственных органов по защите жителей Москвы"</w:t>
      </w:r>
      <w:r>
        <w:rPr>
          <w:sz w:val="32"/>
          <w:szCs w:val="32"/>
        </w:rPr>
        <w:t>. По итогам круглого стола депутаты приняли решение подготовить предложения по решению проблемы рейдерского захвата собственности.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По словам зам. руководителя главного следственного управления Следственного комитета по Москве Сергея Яроша, в таких ситуациях, как захват квартиры рейдерами через приобретение доли в праве на квартиру, необходимо проводить процессуальные проверки о законности выдачи Россреестром свидетельств о праве собственности. Это обязанность прокуратуры. Прокуратура также может в судебном порядке расторгать подобные договоры.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Полицейские полагают, что квартирных рейдеров необходимо привлекать по уголовным статьям о самоуправстве, незаконном проникновении в квартиру, в порче чужого имущества, и по другим статьям, связанным с физическим насилием по отношению к проживающим в квартире гражданам.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Как известно, полиция является одной из наиболее коррумпированных структур в правоохранительных органах. Несмотря на то, что борьба с коррупцией идёт и полиция самоочищается, этот процесс необходимо убыстрить.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Квартирное рейдерство является лакмусовой бумажкой, которая мгновенно проявляет коррумпированность сотрудников. Чаще всего квартирные рейдеры находятся в сговоре с участковыми полицейскими, а при вызове нарядов полиции просто чуть ли не открыто дают наряду взятку.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Участковые и наряды полицейских при попытке вскрытия дверей рейдерами обязаны разъяснить им, что войти в квартиру по закону они могут только по решению суда. Свидетельство о собственности на долю в праве на квартиру не является основанием для вселения и проживания в квартире – необходимо решение суда (ст. 247, 252 ГК РФ).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Судебная практика по вселению рейдеров в квартиры и признанию сделок купли-продажи/ дарению доли в праве на квартиру посторонним лицам, не заключёнными, противоречива. Одни судьи вселяют, другие во вселении отказывают и даже выселяют рейдеров.</w:t>
      </w:r>
    </w:p>
    <w:p>
      <w:pPr>
        <w:pStyle w:val="Normal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Это свидетельствует о коррумпированности тех судей, которые вселяют рейдеров в квартиры и даже в комнаты к гражданам.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Начинает формироваться общественными организациями база таких судей и их решений, по результатам судебного мониторинга, который начала проводить общественность, руководствуясь ФЗ 212 «Об общественном контроле».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Доля в праве на квартиру не может быть продана – это не рыночный продукт, а внутренняя валюта семьи.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Доля в праве на квартиру образуется только при приватизации или покупке квартиры как единого объекта семьёй по единому договору.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Продать долю в праве на квартиру возможно также только выставив всю квартиру на продажу с последующим разделом денежных средств пропорционально долям.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Если согласия всеми членами семьи о продаже всей квартиры не достигнуто, то совладельцы квартиры выплачивают выделяющемуся члену семьи денежную компенсацию за его долю, и он теряет право собственности на неё (ст. 252 ГК РФ).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Компенсация не предполагает передачи индивидуализированной недвижимости, так как член семьи и до компенсации пользовался всей квартирой.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При продаже/дарении  доли в праве постороннему лицу нарушаются прямые законы о форме договора купли-продажи.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В договоре должен быть определён предмет договора (ст. 432 ГК РФ),  и его индивидуальные характеристики – площадь, границы и место расположения в квартире или доме (ст. 554 ГК РФ).</w:t>
      </w:r>
    </w:p>
    <w:p>
      <w:pPr>
        <w:pStyle w:val="Normal"/>
        <w:rPr>
          <w:b/>
          <w:sz w:val="32"/>
          <w:szCs w:val="32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У доли в праве нет границ , и неизвестно где она находится в квартире, вещью она не является, такие договоры считаются не заключёнными. </w:t>
      </w:r>
      <w:r>
        <w:rPr>
          <w:rFonts w:eastAsia="Times New Roman"/>
          <w:b/>
          <w:color w:val="FF0000"/>
          <w:sz w:val="32"/>
          <w:szCs w:val="32"/>
          <w:lang w:eastAsia="ru-RU"/>
        </w:rPr>
        <w:t>Незаключенные договоры не порождают для сторон прав и обязанностей.</w:t>
      </w:r>
      <w:r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</w:rPr>
        <w:t>ОПРЕДЕЛЕНИЕ  ВАС РФ от 4 февраля 2009 г. N 114/09.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ЗАКОН  НИКОГДА  НЕ  ПОЗВОЛЯЛ  ПРОДАВАТЬ НЕ ВЫДЕЛЕННЫЕ В  НАТУРЕ  ДОЛИ  И  УХУДШАТЬ  ЖИЛИЩНЫЕ УСЛОВИЯ  ГРАЖДАН!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Это нарушает конституционные права граждан.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Нарушени</w:t>
      </w:r>
      <w:r>
        <w:rPr>
          <w:b/>
          <w:sz w:val="32"/>
          <w:szCs w:val="32"/>
        </w:rPr>
        <w:t xml:space="preserve">е </w:t>
      </w:r>
      <w:r>
        <w:rPr>
          <w:sz w:val="32"/>
          <w:szCs w:val="32"/>
        </w:rPr>
        <w:t>конституционных прав на безопасность жилища, нарушает наши права, гарантированные статьями 17, частями 1,2 статьи 23, статьи 25 Конституции РФ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Лишает права на уважение частной и семейной жизни, жилища и тайны корреспонденции, в нарушение статьи 8 Конвенции о защите прав человека и основных свобод.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>Согласно статье 55 Конституции РФ, не могут издаваться законы, ухудшающее положение существовавшее прежде.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Но даже при положительном решении суда о выселении рейдеров и отказе вселить их в квартиру, при возбуждении полицией уголовного дела против рейдера и вынесение ему приговора, на положение потерпевших от рейдеров это не влияет. Рейдеры вновь передают долю следующим рейдерам, Росреестр вновь незаконно регистрирует право собственности на долю в праве, вносит недействительную запись в ЕГРП.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Для людей вновь начинается ад в собственном доме.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Коррумпированные представители власти не хотят осознавать социально-политические последствия своих противоправных действий по превращению России  в страну, где люди живут в бараках.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В Красноярском крае процветает квартирное рейдерство под покровительством, как минимум, участковых и районных отделов полиции. Благодарая их бездействию количество пострадавших и свидетелей в уголовных преступлениях становится все больше. До недавнего времени полиция упорно годами не усматривала нарушений уголовного права в действиях рейдеров.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Нам стоило невероятных усилий, чтобы возбудить уголовное дело в отношении одной из преступных групп, действующих у нас в крае.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Надеемся на то, что преступление квартирных рейдеров будут тщательно и всецело расследовано, и будет вынесено справедливое решение.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 xml:space="preserve">Мы не уверены на сегодняшний день в том, что квартирные рейдеры понесут законное  наказание т.к. «страхуют» их деятельность высокопоставленные чиновники. Но мы не собираемся бездействовать.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Нам непонятно почему  ОП г.Красноярска во всех районах нашего города в лицо знают этих рейдеров, здороваются за руки как давние приятели, при этом рейдеры  говорят в лицо пострадавшим , что вся полиция куплена ими и не стесняются это говорить, что пострадавшим нет никакого смысла обращаться в полицию, что полиция на стороне рейдеров. И на  самом деле это так и есть. Полиция приезжая на место происшествия, где квартирные рейдеры спиливают двери, вырывают замки, избивают пострадавших - занимают позицию рейдеров, а добропорядочным гражданам, которые многие годы являются собственниками квартиры , предлагают либо принять условия рейдеров, либо идти в суд, где мы  то знаем, что у квартирных рейдеров также все схвачено, есть свои судьи.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Поэтому становится понятным почему на протяжении более 4 лет граждане добивались возбуждения уголовного дела, события остались те же как и четыре года назад, а только в этом году и полиция, и прокуратура, и следственный комитет увидели состав преступления и возбудили уголовное дело. А что поменялось?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Мы смогли возбудить уголовное дело только обьединившись 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Пользуясь случаем наша организация просит откликнуться всех красноярцев, которые имели долевую собственность, либо имеют на сегодняшний день с Соболевым Евгением Валерьевичем, Высоцким Евгением Николаевичем , Таразеевым Юрием Михайловичем  и если  указанные граждане нарушают ваши законные права , принуждают Вас к совершению сделки,которая вам невыгодна , обратиться к нам.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Бредовость ситуации с квартирным рейдерством очевидна и крайне опасна, она уже породила криминальные сообщества и напоминает бандитизм послевоенных лет, только в другой форме.</w:t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Но тогда государство успешно ликвидировало бандитов, грабивших народ. </w:t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Сегодня государство поддерживает квартирных рейдеров и их руками грабит людей, создаёт невыносимые условия жизни, формирует отрицательное отношение к существующей власти.</w:t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Избежать социальной нестабильности, грозящей перерасти в неконтролируемые протесты, порождённой квартирным рейдерством, можно лишь приведением  в соответствие с законом действий регистраторов Росреестра, судов, прокуратуры и полиции. 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Росреестр обязан отказыват</w:t>
      </w:r>
      <w:r>
        <w:rPr>
          <w:rFonts w:eastAsia="Times New Roman" w:cs="Times New Roman"/>
          <w:sz w:val="32"/>
          <w:szCs w:val="32"/>
          <w:lang w:eastAsia="ru-RU"/>
        </w:rPr>
        <w:t>ь в регистрации права собственности на долю в праве на квартиру на основании договора купли-продажи не выделенной в натуре доли в квартире, так как он является не заключённым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Прокуратура обязана</w:t>
      </w:r>
      <w:r>
        <w:rPr>
          <w:rFonts w:eastAsia="Times New Roman" w:cs="Times New Roman"/>
          <w:sz w:val="32"/>
          <w:szCs w:val="32"/>
          <w:lang w:eastAsia="ru-RU"/>
        </w:rPr>
        <w:t xml:space="preserve"> расторгать в судебном порядке незаключённые договоры, на основании которых регистратор Росреестра зарегистрировал право собственности на долю постороннему лицу, не члену семьи.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Суды обязаны отказывать</w:t>
      </w:r>
      <w:r>
        <w:rPr>
          <w:rFonts w:eastAsia="Times New Roman" w:cs="Times New Roman"/>
          <w:sz w:val="32"/>
          <w:szCs w:val="32"/>
          <w:lang w:eastAsia="ru-RU"/>
        </w:rPr>
        <w:t xml:space="preserve"> во вселении рейдерам и признавать договоры купли-продажи либо дарения посторонним лицам не выделенных в натуре долей незаключёнными.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Полиция обязана возбуждать</w:t>
      </w:r>
      <w:r>
        <w:rPr>
          <w:rFonts w:eastAsia="Times New Roman" w:cs="Times New Roman"/>
          <w:sz w:val="32"/>
          <w:szCs w:val="32"/>
          <w:lang w:eastAsia="ru-RU"/>
        </w:rPr>
        <w:t xml:space="preserve"> уголовные дела по факту мошенничества, принуждения к сделке, вымогательства, самоуправства . В отдельных случаях привлекать к уголовной ответственности и продавшего долю в праве рейдерам члена семьи (подстрекательство),  регистратора Росреестра (халатность, превышение полномочий, внесение в ЕГРП заведомо ложных сведений) и рейдера за мошенничество с целью вымогательства, принуждения к сделке, самоуправства.</w:t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Ещё в 1957 году проживание людей не связанных родством в одной квартире было признано НЕЕСТЕСТВЕННЫМ, это было временным явлением, вызванным экономической необходимостью индустриализации. С 1958 года все квартиры  проектировались и строились для проживания одной семьи и считались квартирами посемейного проживания.</w:t>
      </w:r>
    </w:p>
    <w:p>
      <w:pPr>
        <w:pStyle w:val="Normal"/>
        <w:spacing w:lineRule="auto" w:line="276"/>
        <w:ind w:left="0" w:right="0" w:firstLine="709"/>
        <w:rPr>
          <w:szCs w:val="28"/>
        </w:rPr>
      </w:pPr>
      <w:r>
        <w:rPr>
          <w:szCs w:val="28"/>
        </w:rPr>
        <w:t xml:space="preserve">Официальное признание ориентации на посемейное заселение благоустроенных квартир,  придание этому статуса национальной политики, основной цели, которая должна была быть выполнена в ближайшие 20 лет  содержалось в постановлении ЦК КПСС и Совмина СССР от 3.07.1957 «О развитии жилищного строительства в СССР». </w:t>
      </w:r>
    </w:p>
    <w:p>
      <w:pPr>
        <w:pStyle w:val="Normal"/>
        <w:spacing w:lineRule="auto" w:line="276"/>
        <w:ind w:left="0" w:right="0" w:firstLine="709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 xml:space="preserve">«Каждая семья, включая семьи молодоженов, будет иметь благоустроенную квартиру, соответствующую требованиям гигиены и культурного быта». </w:t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Идеологическое и научное обоснование нового курса сводилось к следующим пунктам:</w:t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коммунальная квартира не являлась проектом советской власти, а была результатом экономии средств во время индустриализации; </w:t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проживание нескольких семей в одной квартире – ненормально и является социальной проблемой; </w:t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коммунальные квартиры – экономически невыгодный тип жилья, не удовлетворяющий современным требованиям; </w:t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проблема коммунальных квартир может быть решена посредством массового строительства с использованием новых технологий.</w:t>
      </w:r>
    </w:p>
    <w:p>
      <w:pPr>
        <w:pStyle w:val="Normal"/>
        <w:spacing w:lineRule="auto" w:line="276"/>
        <w:ind w:left="0" w:right="0" w:firstLine="709"/>
        <w:rPr>
          <w:szCs w:val="28"/>
        </w:rPr>
      </w:pPr>
      <w:r>
        <w:rPr>
          <w:szCs w:val="28"/>
        </w:rPr>
        <w:t>Обеспеченность жильем с 9,2 кв.м в 1967 г. возросла до 16 кв.м к 1990 г.</w:t>
      </w:r>
    </w:p>
    <w:p>
      <w:pPr>
        <w:pStyle w:val="Normal"/>
        <w:spacing w:lineRule="auto" w:line="276"/>
        <w:ind w:left="0" w:right="0" w:firstLine="709"/>
        <w:rPr>
          <w:szCs w:val="28"/>
        </w:rPr>
      </w:pPr>
      <w:r>
        <w:rPr>
          <w:szCs w:val="28"/>
        </w:rPr>
        <w:t>После ликвидации СССР и к началу проведения реформ методами  шоковой терапии в отдельных квартирах проживало 67,8% семей СССР, а 16,7% - имели индивидуальные дома.</w:t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Учитывая вышесказанное, представителям государственных структур надо признать то, что на сегодня страна откатилась назад на 60 лет на послевоенный уровень и продолжает двигаться и дальше к ухудшению жилищных условий граждан, хотя в Конституции РФ прописано то, что Российская Федерация – социальное государство. Тем более, что мы от представителей власти слышим то, что вселение в отдельные квартиры посторонних людей  законно и рейдер такой же собственник, как и тот гражданин, который добросовестно со своей семьёй приобрёл квартиру в собственность. </w:t>
      </w:r>
    </w:p>
    <w:p>
      <w:pPr>
        <w:pStyle w:val="Normal"/>
        <w:spacing w:lineRule="auto" w:line="276"/>
        <w:ind w:left="0" w:righ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Подобные заявления,  характеризуют  представителей власти , как пособников рейдеров и коррупционеров, либо,  как крайне некомпетентных людей, не разбирающихся в правовых, социальных, экономических и политических вопросах, не способных разобраться в элементарных понятиях и отличить часть вещи от доли в вещи, не понимающих, чем жилищное право отличается от авторского права,  что право собственности не может нарушать другие права человека, гарантированные Конституцией РФ. </w:t>
      </w:r>
    </w:p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567" w:header="0" w:top="851" w:footer="709" w:bottom="851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8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rPr/>
      </w:pPr>
      <w:r>
        <w:rPr/>
        <w:footnoteRef/>
      </w:r>
    </w:p>
  </w:footnote>
</w:footnotes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Calibri"/>
        <w:sz w:val="28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93cb8"/>
    <w:pPr>
      <w:widowControl/>
      <w:suppressAutoHyphens w:val="true"/>
      <w:bidi w:val="0"/>
      <w:ind w:left="0" w:right="0" w:firstLine="567"/>
      <w:jc w:val="left"/>
    </w:pPr>
    <w:rPr>
      <w:rFonts w:ascii="Times New Roman" w:hAnsi="Times New Roman" w:eastAsia="Droid Sans Fallback" w:cs="Calibri"/>
      <w:color w:val="auto"/>
      <w:sz w:val="28"/>
      <w:szCs w:val="22"/>
      <w:lang w:val="ru-RU" w:eastAsia="en-US" w:bidi="ar-SA"/>
    </w:rPr>
  </w:style>
  <w:style w:type="paragraph" w:styleId="2">
    <w:name w:val="Заголовок 2"/>
    <w:uiPriority w:val="9"/>
    <w:qFormat/>
    <w:semiHidden/>
    <w:unhideWhenUsed/>
    <w:link w:val="20"/>
    <w:rsid w:val="00c77b7e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uiPriority w:val="9"/>
    <w:semiHidden/>
    <w:link w:val="2"/>
    <w:rsid w:val="00c77b7e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Style13">
    <w:name w:val="Интернет-ссылка"/>
    <w:uiPriority w:val="99"/>
    <w:unhideWhenUsed/>
    <w:rsid w:val="00c77b7e"/>
    <w:basedOn w:val="DefaultParagraphFont"/>
    <w:rPr>
      <w:color w:val="0000FF"/>
      <w:u w:val="single"/>
      <w:lang w:val="zxx" w:eastAsia="zxx" w:bidi="zxx"/>
    </w:rPr>
  </w:style>
  <w:style w:type="character" w:styleId="HTMLCode">
    <w:name w:val="HTML Code"/>
    <w:uiPriority w:val="99"/>
    <w:semiHidden/>
    <w:unhideWhenUsed/>
    <w:rsid w:val="00c77b7e"/>
    <w:basedOn w:val="DefaultParagraphFont"/>
    <w:rPr>
      <w:rFonts w:ascii="Courier New" w:hAnsi="Courier New" w:eastAsia="Times New Roman" w:cs="Courier New"/>
      <w:sz w:val="20"/>
      <w:szCs w:val="20"/>
    </w:rPr>
  </w:style>
  <w:style w:type="character" w:styleId="Style14" w:customStyle="1">
    <w:name w:val="Верхний колонтитул Знак"/>
    <w:uiPriority w:val="99"/>
    <w:semiHidden/>
    <w:link w:val="a5"/>
    <w:rsid w:val="004b2a30"/>
    <w:basedOn w:val="DefaultParagraphFont"/>
    <w:rPr/>
  </w:style>
  <w:style w:type="character" w:styleId="Style15" w:customStyle="1">
    <w:name w:val="Нижний колонтитул Знак"/>
    <w:uiPriority w:val="99"/>
    <w:link w:val="a7"/>
    <w:rsid w:val="004b2a30"/>
    <w:basedOn w:val="DefaultParagraphFont"/>
    <w:rPr/>
  </w:style>
  <w:style w:type="character" w:styleId="Style16" w:customStyle="1">
    <w:name w:val="Текст сноски Знак"/>
    <w:uiPriority w:val="99"/>
    <w:semiHidden/>
    <w:link w:val="a9"/>
    <w:rsid w:val="00705a51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05a51"/>
    <w:basedOn w:val="DefaultParagraphFont"/>
    <w:rPr>
      <w:vertAlign w:val="superscript"/>
    </w:rPr>
  </w:style>
  <w:style w:type="character" w:styleId="Style17" w:customStyle="1">
    <w:name w:val="Текст выноски Знак"/>
    <w:uiPriority w:val="99"/>
    <w:semiHidden/>
    <w:link w:val="ac"/>
    <w:rsid w:val="00452ce0"/>
    <w:basedOn w:val="DefaultParagraphFont"/>
    <w:rPr>
      <w:rFonts w:ascii="Tahoma" w:hAnsi="Tahoma" w:cs="Tahoma"/>
      <w:sz w:val="16"/>
      <w:szCs w:val="16"/>
    </w:rPr>
  </w:style>
  <w:style w:type="character" w:styleId="Style18">
    <w:name w:val="Символ сноски"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rPr/>
  </w:style>
  <w:style w:type="paragraph" w:styleId="Style22">
    <w:name w:val="Заголовок"/>
    <w:basedOn w:val="Normal"/>
    <w:next w:val="Style2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3">
    <w:name w:val="Основной текст"/>
    <w:basedOn w:val="Normal"/>
    <w:pPr>
      <w:spacing w:lineRule="auto" w:line="288" w:before="0" w:after="140"/>
    </w:pPr>
    <w:rPr/>
  </w:style>
  <w:style w:type="paragraph" w:styleId="Style24">
    <w:name w:val="Список"/>
    <w:basedOn w:val="Style23"/>
    <w:pPr/>
    <w:rPr>
      <w:rFonts w:cs="FreeSans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6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c77b7e"/>
    <w:basedOn w:val="Normal"/>
    <w:pPr>
      <w:spacing w:before="0" w:after="280"/>
      <w:ind w:left="0" w:right="0" w:hanging="0"/>
    </w:pPr>
    <w:rPr>
      <w:rFonts w:eastAsia="Times New Roman" w:cs="Times New Roman"/>
      <w:sz w:val="24"/>
      <w:szCs w:val="24"/>
      <w:lang w:eastAsia="ru-RU"/>
    </w:rPr>
  </w:style>
  <w:style w:type="paragraph" w:styleId="Style27">
    <w:name w:val="Верхний колонтитул"/>
    <w:uiPriority w:val="99"/>
    <w:semiHidden/>
    <w:unhideWhenUsed/>
    <w:link w:val="a6"/>
    <w:rsid w:val="004b2a3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Нижний колонтитул"/>
    <w:uiPriority w:val="99"/>
    <w:unhideWhenUsed/>
    <w:link w:val="a8"/>
    <w:rsid w:val="004b2a3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text">
    <w:name w:val="footnote text"/>
    <w:uiPriority w:val="99"/>
    <w:semiHidden/>
    <w:unhideWhenUsed/>
    <w:link w:val="aa"/>
    <w:rsid w:val="00705a51"/>
    <w:basedOn w:val="Normal"/>
    <w:pPr/>
    <w:rPr>
      <w:sz w:val="20"/>
      <w:szCs w:val="20"/>
    </w:rPr>
  </w:style>
  <w:style w:type="paragraph" w:styleId="BalloonText">
    <w:name w:val="Balloon Text"/>
    <w:uiPriority w:val="99"/>
    <w:semiHidden/>
    <w:unhideWhenUsed/>
    <w:link w:val="ad"/>
    <w:rsid w:val="00452ce0"/>
    <w:basedOn w:val="Normal"/>
    <w:pPr/>
    <w:rPr>
      <w:rFonts w:ascii="Tahoma" w:hAnsi="Tahoma" w:cs="Tahoma"/>
      <w:sz w:val="16"/>
      <w:szCs w:val="16"/>
    </w:rPr>
  </w:style>
  <w:style w:type="paragraph" w:styleId="Style29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F597-F81E-4287-B963-4B3B719B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2015-12-12T05:16:00Z</dcterms:created>
  <dc:creator>ТСДИ-1</dc:creator>
  <dc:language>ru-RU</dc:language>
  <cp:lastModifiedBy>Сергей</cp:lastModifiedBy>
  <cp:lastPrinted>2015-12-15T10:58:00Z</cp:lastPrinted>
  <dcterms:modified xsi:type="dcterms:W3CDTF">2015-12-15T10:59:00Z</dcterms:modified>
  <cp:revision>23</cp:revision>
</cp:coreProperties>
</file>