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6A" w:rsidRDefault="00DE386A" w:rsidP="00DE386A">
      <w:r>
        <w:t>Отзывы членов Общественного совета о проекте Стратегии развития Красноярского края до 2030 г., представленной на первое обсуждение ОС в мае 2016 г.</w:t>
      </w:r>
    </w:p>
    <w:p w:rsidR="00DE386A" w:rsidRDefault="00DE386A" w:rsidP="00DE386A"/>
    <w:p w:rsidR="00DE386A" w:rsidRDefault="00DE386A" w:rsidP="00DE386A">
      <w:r>
        <w:t>1. Документ носит малоконкретный общий характер и поэтому будет малополезным, тем более, что в приложении 3 предусмотрена разработка и утверждение проектов государственных и отраслевых программ края, а также прогноза социально-экономического развития края на средне- и долгосрочный периоды.</w:t>
      </w:r>
    </w:p>
    <w:p w:rsidR="00DE386A" w:rsidRDefault="00DE386A" w:rsidP="00DE386A">
      <w:r>
        <w:t>2. Вызывает большое сомнение тезис из Введения, что в разработке "приняли участие" общественные и научные организации, бизнес-сообщества, население края. Такое же сомнение вызывает тезис, что "Стратегия является документом общественного согласия власти, бизнеса и населения края".</w:t>
      </w:r>
    </w:p>
    <w:p w:rsidR="00DE386A" w:rsidRDefault="00DE386A" w:rsidP="00DE386A">
      <w:r>
        <w:t xml:space="preserve">3. Мы ранее высказывали отрицательное мнение о программе развития лесного комплекса края. Практически все недостатки программы вошли в содержание раздела Лесопромышленный комплекс. Опять же нет понимания, что ЛПК является одним из блоков понятия "Лесной комплекс", куда кроме ЛПК входят блоки лесного хозяйства, промыслового, сельскохозяйственного и биосферного, природоохранного, рекреационного, </w:t>
      </w:r>
      <w:proofErr w:type="spellStart"/>
      <w:r>
        <w:t>несырьевого</w:t>
      </w:r>
      <w:proofErr w:type="spellEnd"/>
      <w:r>
        <w:t xml:space="preserve"> использования лесов, причем биосферная роль лесов всегда должна стоять на первом месте. Опять проходит утверждение о "высокой обеспеченности края качественными лесными ресурсами и возможности значительного увеличения объемов производства", это при том, что информация о лесном фонде безнадежно устарела и для решения этой проблемы необходимо восстановить структуру лесоустройства в соответствии с Лесным планом Красноярского края на период до 2018 г.</w:t>
      </w:r>
    </w:p>
    <w:p w:rsidR="00DE386A" w:rsidRDefault="00DE386A" w:rsidP="00DE386A">
      <w:r>
        <w:t>4. Мы по-прежнему считаем, что Основные направления и программу развития лесного комплекса Красноярского края на период до 2030 г. следует разработать с привлечением ведущих квалифицированных региональных специалистов науки и практики. Впрочем</w:t>
      </w:r>
      <w:r w:rsidR="001930E6">
        <w:t>,</w:t>
      </w:r>
      <w:r>
        <w:t xml:space="preserve"> это касается и остальных государственных и отраслевых программ.</w:t>
      </w:r>
    </w:p>
    <w:p w:rsidR="00DE386A" w:rsidRDefault="00DE386A" w:rsidP="00DE386A">
      <w:r>
        <w:t>Общий вывод:</w:t>
      </w:r>
    </w:p>
    <w:p w:rsidR="00DE386A" w:rsidRDefault="00DE386A" w:rsidP="00DE386A">
      <w:r>
        <w:t xml:space="preserve"> документ напоминает "маниловщину" или "Нью-</w:t>
      </w:r>
      <w:proofErr w:type="spellStart"/>
      <w:r>
        <w:t>Васюки</w:t>
      </w:r>
      <w:proofErr w:type="spellEnd"/>
      <w:r>
        <w:t>" по Ильфу и Петрову и не должен быть утвержден без коренной переработки.</w:t>
      </w:r>
      <w:r w:rsidR="001930E6">
        <w:t>"</w:t>
      </w:r>
    </w:p>
    <w:p w:rsidR="00DE386A" w:rsidRDefault="00DE386A" w:rsidP="00DE386A"/>
    <w:p w:rsidR="00DE386A" w:rsidRDefault="001930E6" w:rsidP="00DE386A">
      <w:r>
        <w:t>"</w:t>
      </w:r>
      <w:bookmarkStart w:id="0" w:name="_GoBack"/>
      <w:bookmarkEnd w:id="0"/>
      <w:r w:rsidR="00DE386A">
        <w:t>документ сырой, в большей его части декларативный и популистский</w:t>
      </w:r>
      <w:r>
        <w:t>"</w:t>
      </w:r>
      <w:r w:rsidR="00DE386A">
        <w:t>.</w:t>
      </w:r>
    </w:p>
    <w:p w:rsidR="001930E6" w:rsidRDefault="001930E6" w:rsidP="00DE386A"/>
    <w:p w:rsidR="00F77DFC" w:rsidRDefault="001930E6">
      <w:r>
        <w:t xml:space="preserve">"Развитие территорий строится в основном на </w:t>
      </w:r>
      <w:proofErr w:type="spellStart"/>
      <w:r>
        <w:t>минерально</w:t>
      </w:r>
      <w:proofErr w:type="spellEnd"/>
      <w:r>
        <w:t xml:space="preserve"> сырьевом потенциале, что не решает проблем развития экономического потенциала территорий. Отсутствует понимание точек роста в территориях за исключением уже имеющихся проектов федерального (регионального) масштаба. Как следствие одна из основных целей - выравнивание уровня социально - экономического развития территорий не будет достигнута."</w:t>
      </w:r>
    </w:p>
    <w:p w:rsidR="0005487D" w:rsidRDefault="0005487D"/>
    <w:p w:rsidR="0005487D" w:rsidRPr="0005487D" w:rsidRDefault="0005487D" w:rsidP="0005487D">
      <w:r>
        <w:t>"</w:t>
      </w:r>
      <w:r w:rsidRPr="0005487D">
        <w:t xml:space="preserve">Непонятно, каким образом КРАЗ собирается </w:t>
      </w:r>
      <w:proofErr w:type="spellStart"/>
      <w:r w:rsidRPr="0005487D">
        <w:t>экологично</w:t>
      </w:r>
      <w:proofErr w:type="spellEnd"/>
      <w:r w:rsidRPr="0005487D">
        <w:t xml:space="preserve"> повысить производство алюминия в 1,6 раз.</w:t>
      </w:r>
    </w:p>
    <w:p w:rsidR="0005487D" w:rsidRPr="0005487D" w:rsidRDefault="0005487D" w:rsidP="0005487D">
      <w:r w:rsidRPr="0005487D">
        <w:t xml:space="preserve">12 мая 2016 г. в Краевой библиотеке Красноярска состоялась встреча общественности с представительной делегацией КрАЗа, с теми, кто отвечает за экологию на </w:t>
      </w:r>
      <w:proofErr w:type="spellStart"/>
      <w:r w:rsidRPr="0005487D">
        <w:t>КРАЗа</w:t>
      </w:r>
      <w:proofErr w:type="spellEnd"/>
      <w:r w:rsidRPr="0005487D">
        <w:t xml:space="preserve"> (я их называю экологи-технологи).</w:t>
      </w:r>
    </w:p>
    <w:p w:rsidR="0005487D" w:rsidRPr="0005487D" w:rsidRDefault="0005487D" w:rsidP="0005487D">
      <w:r w:rsidRPr="0005487D">
        <w:t xml:space="preserve">Выступления основного докладчика, и других представителей алюминиевого завода были направлены на то, чтобы убедить присутствующих, в уменьшении выбросов </w:t>
      </w:r>
      <w:proofErr w:type="spellStart"/>
      <w:r w:rsidRPr="0005487D">
        <w:t>КРАЗа</w:t>
      </w:r>
      <w:proofErr w:type="spellEnd"/>
      <w:r w:rsidRPr="0005487D">
        <w:t xml:space="preserve">. Были представлены слайды, демонстрирующие достижения металлургов в этом направлении. Использованные термины: инертные аноды, сухие аноды, экологический </w:t>
      </w:r>
      <w:proofErr w:type="spellStart"/>
      <w:r w:rsidRPr="0005487D">
        <w:t>содбергер</w:t>
      </w:r>
      <w:proofErr w:type="spellEnd"/>
      <w:r w:rsidRPr="0005487D">
        <w:t xml:space="preserve"> и др. звучали внушительно.</w:t>
      </w:r>
    </w:p>
    <w:p w:rsidR="0005487D" w:rsidRPr="0005487D" w:rsidRDefault="0005487D" w:rsidP="0005487D">
      <w:r w:rsidRPr="0005487D">
        <w:t>Однако, в ходе дискуссии выяснилось, что КРАЗ работает в режиме ВСВ – временно согласованных выбросов, то есть в режиме выбросов, превышающих допустимые значения.</w:t>
      </w:r>
    </w:p>
    <w:p w:rsidR="0005487D" w:rsidRPr="0005487D" w:rsidRDefault="0005487D" w:rsidP="0005487D">
      <w:r w:rsidRPr="0005487D">
        <w:lastRenderedPageBreak/>
        <w:t>Также выяснилось, что промышленной технологии получения алюминия с помощью инертных анодов, обещанной еще в 2012 году, в природе не существует, и перспектива этой технологии туманна даже после 2018 года.</w:t>
      </w:r>
    </w:p>
    <w:p w:rsidR="0005487D" w:rsidRPr="0005487D" w:rsidRDefault="0005487D" w:rsidP="0005487D">
      <w:r w:rsidRPr="0005487D">
        <w:t>Не разработана технология измерения выбросов газоанализаторами, которые в 2018 году обещают установить на каждую трубу. Если его поставить просто на выход из трубы, то анализатор через пару недель засоряется и не выдает объективную информацию.</w:t>
      </w:r>
    </w:p>
    <w:p w:rsidR="0005487D" w:rsidRDefault="0005487D" w:rsidP="0005487D">
      <w:r w:rsidRPr="0005487D">
        <w:t xml:space="preserve">В список основного показателя загрязнения (ИЗА5) не входят фторсодержащие вещества и </w:t>
      </w:r>
      <w:proofErr w:type="spellStart"/>
      <w:r w:rsidRPr="0005487D">
        <w:t>бензапирен</w:t>
      </w:r>
      <w:proofErr w:type="spellEnd"/>
      <w:r w:rsidRPr="0005487D">
        <w:t xml:space="preserve">, которые, как известно, интенсивно выбрасывает КРАЗ. Превышение ПДК (предельно допустимой концентрации) по </w:t>
      </w:r>
      <w:proofErr w:type="spellStart"/>
      <w:r w:rsidRPr="0005487D">
        <w:t>бензапирену</w:t>
      </w:r>
      <w:proofErr w:type="spellEnd"/>
      <w:r w:rsidRPr="0005487D">
        <w:t xml:space="preserve"> до 3 и выше единиц.</w:t>
      </w:r>
      <w:r>
        <w:t>"</w:t>
      </w:r>
    </w:p>
    <w:p w:rsidR="0005487D" w:rsidRDefault="0005487D" w:rsidP="0005487D"/>
    <w:p w:rsidR="0005487D" w:rsidRPr="0005487D" w:rsidRDefault="0005487D" w:rsidP="0005487D">
      <w:r>
        <w:t>"</w:t>
      </w:r>
      <w:proofErr w:type="gramStart"/>
      <w:r w:rsidRPr="0005487D">
        <w:t>Экологический  раздел</w:t>
      </w:r>
      <w:proofErr w:type="gramEnd"/>
      <w:r w:rsidRPr="0005487D">
        <w:t xml:space="preserve"> «Чистый  край</w:t>
      </w:r>
      <w:r w:rsidRPr="0005487D">
        <w:rPr>
          <w:b/>
        </w:rPr>
        <w:t xml:space="preserve">  </w:t>
      </w:r>
      <w:r w:rsidRPr="0005487D">
        <w:t>для  нынешнего и будущих поколений» обсуждаемого документа разработан неудовлетворительно , практически   для «галочки».</w:t>
      </w:r>
    </w:p>
    <w:p w:rsidR="0005487D" w:rsidRPr="0005487D" w:rsidRDefault="0005487D" w:rsidP="0005487D">
      <w:r w:rsidRPr="0005487D">
        <w:tab/>
        <w:t>По моему мнению, он должен был реализовать «Концепцию экологической политики Красноярского края до 2030 года», разработанную на достаточно высоком уровне в 2013 году.</w:t>
      </w:r>
    </w:p>
    <w:p w:rsidR="0005487D" w:rsidRPr="0005487D" w:rsidRDefault="0005487D" w:rsidP="0005487D">
      <w:r w:rsidRPr="0005487D">
        <w:tab/>
        <w:t xml:space="preserve">Сейчас невозможно </w:t>
      </w:r>
      <w:proofErr w:type="gramStart"/>
      <w:r w:rsidRPr="0005487D">
        <w:t>рекомендовать  что</w:t>
      </w:r>
      <w:proofErr w:type="gramEnd"/>
      <w:r w:rsidRPr="0005487D">
        <w:t>-то включить в него, чтобы раздел «Чистый край…» выглядел достойно.</w:t>
      </w:r>
    </w:p>
    <w:p w:rsidR="0005487D" w:rsidRPr="0005487D" w:rsidRDefault="0005487D" w:rsidP="0005487D">
      <w:r w:rsidRPr="0005487D">
        <w:tab/>
        <w:t xml:space="preserve">Для этого необходимо рассматривать каждый </w:t>
      </w:r>
      <w:proofErr w:type="gramStart"/>
      <w:r w:rsidRPr="0005487D">
        <w:t>раздел  «</w:t>
      </w:r>
      <w:proofErr w:type="gramEnd"/>
      <w:r w:rsidRPr="0005487D">
        <w:t>Концепции …» и наиболее важные позиции со своими индикаторами и целевыми показателями заносить в «Стратегию…».</w:t>
      </w:r>
    </w:p>
    <w:p w:rsidR="0005487D" w:rsidRPr="0005487D" w:rsidRDefault="0005487D" w:rsidP="0005487D">
      <w:r w:rsidRPr="0005487D">
        <w:tab/>
        <w:t xml:space="preserve">В разделе «Чистый край …» не отражены даже те целевые </w:t>
      </w:r>
      <w:proofErr w:type="gramStart"/>
      <w:r w:rsidRPr="0005487D">
        <w:t>показатели ,</w:t>
      </w:r>
      <w:proofErr w:type="gramEnd"/>
      <w:r w:rsidRPr="0005487D">
        <w:t xml:space="preserve"> которые указаны в «Концепции…», в разделе 3.</w:t>
      </w:r>
    </w:p>
    <w:p w:rsidR="0005487D" w:rsidRPr="0005487D" w:rsidRDefault="0005487D" w:rsidP="0005487D">
      <w:r w:rsidRPr="0005487D">
        <w:tab/>
        <w:t>Крайне необходимо в «Стратегию…» включить создание внебюджетного экологического фонда. Опыт показывает – в 90-</w:t>
      </w:r>
      <w:proofErr w:type="gramStart"/>
      <w:r w:rsidRPr="0005487D">
        <w:t>х  -</w:t>
      </w:r>
      <w:proofErr w:type="gramEnd"/>
      <w:r w:rsidRPr="0005487D">
        <w:t xml:space="preserve"> начале 2000 годов был краевой экологический фонд – была и  активная природоохранная деятельность, включая НИР.</w:t>
      </w:r>
    </w:p>
    <w:p w:rsidR="0005487D" w:rsidRDefault="0005487D" w:rsidP="0005487D">
      <w:r w:rsidRPr="0005487D">
        <w:tab/>
        <w:t>Мое мнение: раздел «Чистый край…» Стратегии не</w:t>
      </w:r>
      <w:r>
        <w:t>обходимо полностью переработать"</w:t>
      </w:r>
    </w:p>
    <w:p w:rsidR="00C46621" w:rsidRDefault="00C46621" w:rsidP="0005487D"/>
    <w:p w:rsidR="00C46621" w:rsidRDefault="00C46621" w:rsidP="00C46621">
      <w:pPr>
        <w:ind w:firstLine="708"/>
      </w:pPr>
      <w:r>
        <w:t>"</w:t>
      </w:r>
      <w:r>
        <w:t>При беглом просмотре текста стратегии бросилась в глаза диаграмма «Структура промышленности края» (стр.65), указывающая на сырьевую направленность экономики края: металлургия – 47%, добыча углеводородов – 26%, энергетика 16%, пищевая и лесная промышленность – 2% и 1%, прочее – 13.</w:t>
      </w:r>
    </w:p>
    <w:p w:rsidR="00C46621" w:rsidRDefault="00C46621" w:rsidP="00C46621">
      <w:pPr>
        <w:ind w:firstLine="708"/>
      </w:pPr>
      <w:r>
        <w:t xml:space="preserve">Понятны механизмы намеченного </w:t>
      </w:r>
      <w:proofErr w:type="gramStart"/>
      <w:r>
        <w:t>повышения  производства</w:t>
      </w:r>
      <w:proofErr w:type="gramEnd"/>
      <w:r>
        <w:t xml:space="preserve"> к 2030 году: алюминия в 1,6 раз, металлургии, в целом, в 1,35 раза (с. 69, 130), добычи нефти в 1,4 – 1,8 раз, выработки электроэнергии в 1,5 раза.</w:t>
      </w:r>
    </w:p>
    <w:p w:rsidR="00C46621" w:rsidRDefault="00C46621" w:rsidP="00C46621">
      <w:pPr>
        <w:ind w:firstLine="708"/>
      </w:pPr>
      <w:r>
        <w:t>Так, примерный расчет, по информации из открытых источников показывает, что</w:t>
      </w:r>
    </w:p>
    <w:p w:rsidR="00C46621" w:rsidRDefault="00C46621" w:rsidP="00C46621">
      <w:r>
        <w:t xml:space="preserve">объем производства алюминия на </w:t>
      </w:r>
      <w:proofErr w:type="spellStart"/>
      <w:r>
        <w:t>КРАЗе</w:t>
      </w:r>
      <w:proofErr w:type="spellEnd"/>
      <w:r>
        <w:t xml:space="preserve"> - 1 012 531 тон (проектная мощность -865 000 тон).</w:t>
      </w:r>
      <w:r w:rsidRPr="00E85A38">
        <w:t xml:space="preserve"> </w:t>
      </w:r>
      <w:r>
        <w:t>80% продукции идет на экспорт. Стоимость тонны алюминия-сырца на Лондонской Бирже 2000 долларов, (готовая продукция дороже). С учетом курса доллара выручка от продажи никак не меньше 100 млрд руб.</w:t>
      </w:r>
    </w:p>
    <w:p w:rsidR="00C46621" w:rsidRDefault="00C46621" w:rsidP="00C46621">
      <w:r>
        <w:t xml:space="preserve"> </w:t>
      </w:r>
      <w:r>
        <w:tab/>
        <w:t xml:space="preserve">В отличие от базовых отраслей непонятны механизмы </w:t>
      </w:r>
      <w:proofErr w:type="gramStart"/>
      <w:r>
        <w:t>повышения  производства</w:t>
      </w:r>
      <w:proofErr w:type="gramEnd"/>
      <w:r>
        <w:t xml:space="preserve"> в прочих отраслях. Так, программа развития лесного комплекса края страдает недостаточным </w:t>
      </w:r>
      <w:proofErr w:type="spellStart"/>
      <w:r>
        <w:t>госфинансированием</w:t>
      </w:r>
      <w:proofErr w:type="spellEnd"/>
      <w:r>
        <w:t>, на что было указано ранее при ее утверждении на ОС.</w:t>
      </w:r>
    </w:p>
    <w:p w:rsidR="00C46621" w:rsidRDefault="00C46621" w:rsidP="00C46621">
      <w:pPr>
        <w:ind w:firstLine="708"/>
      </w:pPr>
      <w:r>
        <w:t xml:space="preserve">Несмотря на отставание «прочих» отраслей (см. диаграмму на с.65), даже такой механизм содействия, как бюджетные отчисления, задействуется в недостаточной степени. Так, Красноярский </w:t>
      </w:r>
      <w:proofErr w:type="spellStart"/>
      <w:r>
        <w:t>алюминиеваый</w:t>
      </w:r>
      <w:proofErr w:type="spellEnd"/>
      <w:r>
        <w:t xml:space="preserve"> завод отчисляет в бюджет края от 1,5 до 4 млрд руб. (устное сообщение И.И. </w:t>
      </w:r>
      <w:proofErr w:type="spellStart"/>
      <w:r>
        <w:t>Ребрика</w:t>
      </w:r>
      <w:proofErr w:type="spellEnd"/>
      <w:r>
        <w:t xml:space="preserve"> - директора экологического дивизиона </w:t>
      </w:r>
      <w:proofErr w:type="spellStart"/>
      <w:r>
        <w:t>КРАЗа</w:t>
      </w:r>
      <w:proofErr w:type="spellEnd"/>
      <w:r>
        <w:t xml:space="preserve"> и </w:t>
      </w:r>
      <w:proofErr w:type="spellStart"/>
      <w:r>
        <w:t>зам.председателя</w:t>
      </w:r>
      <w:proofErr w:type="spellEnd"/>
      <w:r>
        <w:t xml:space="preserve"> экологической комиссии в ЗС), то есть не более 1,5-4% от выручки.</w:t>
      </w:r>
    </w:p>
    <w:p w:rsidR="00C46621" w:rsidRDefault="00C46621" w:rsidP="00C46621">
      <w:pPr>
        <w:ind w:firstLine="708"/>
      </w:pPr>
      <w:r>
        <w:t xml:space="preserve">Бюджет края в 2015 году, составил - 165 791 190 800, и доля </w:t>
      </w:r>
      <w:proofErr w:type="spellStart"/>
      <w:r>
        <w:t>КРАЗа</w:t>
      </w:r>
      <w:proofErr w:type="spellEnd"/>
      <w:r>
        <w:t xml:space="preserve"> в нем составляет не более 3 %, для сравнения в 1998 г - этот процент был хотя бы 12%.</w:t>
      </w:r>
    </w:p>
    <w:p w:rsidR="00497FC6" w:rsidRDefault="00C46621" w:rsidP="00C46621">
      <w:r>
        <w:tab/>
        <w:t xml:space="preserve">Несмотря на ограниченное время для анализа, можно заметить, что предложенная на утверждение ОС Стратегия развития края способствует усилению сырьевой направленности, окончательному превращению края в экологический </w:t>
      </w:r>
      <w:proofErr w:type="spellStart"/>
      <w:r>
        <w:t>оффшор</w:t>
      </w:r>
      <w:proofErr w:type="spellEnd"/>
      <w:r>
        <w:t>.</w:t>
      </w:r>
      <w:r w:rsidR="00497FC6">
        <w:t>"</w:t>
      </w:r>
    </w:p>
    <w:p w:rsidR="00497FC6" w:rsidRDefault="00497FC6" w:rsidP="00C46621"/>
    <w:sectPr w:rsidR="0049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A2"/>
    <w:rsid w:val="0005487D"/>
    <w:rsid w:val="001930E6"/>
    <w:rsid w:val="001E4CA2"/>
    <w:rsid w:val="00497FC6"/>
    <w:rsid w:val="00C46621"/>
    <w:rsid w:val="00DE386A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954D7-B849-4416-BCDF-D192B0C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2017-03-24T03:40:00Z</dcterms:created>
  <dcterms:modified xsi:type="dcterms:W3CDTF">2017-03-24T04:01:00Z</dcterms:modified>
</cp:coreProperties>
</file>